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32" w:rsidRPr="00B61F5B" w:rsidRDefault="00224732" w:rsidP="00224732">
      <w:pPr>
        <w:spacing w:after="0" w:line="240" w:lineRule="auto"/>
        <w:jc w:val="right"/>
        <w:rPr>
          <w:lang w:val="kk-KZ"/>
        </w:rPr>
      </w:pPr>
      <w:bookmarkStart w:id="0" w:name="_GoBack"/>
      <w:bookmarkEnd w:id="0"/>
    </w:p>
    <w:p w:rsidR="00B27D5B" w:rsidRPr="00B61F5B" w:rsidRDefault="00B27D5B" w:rsidP="00B27D5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B27D5B" w:rsidRDefault="00224732" w:rsidP="00B27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B27D5B" w:rsidRPr="00B61F5B">
        <w:rPr>
          <w:rFonts w:ascii="Times New Roman" w:hAnsi="Times New Roman"/>
          <w:b/>
          <w:sz w:val="28"/>
          <w:szCs w:val="28"/>
          <w:lang w:val="kk-KZ"/>
        </w:rPr>
        <w:t>о дисциплине «</w:t>
      </w:r>
      <w:r w:rsidR="00D65D1C" w:rsidRPr="00005AAA">
        <w:rPr>
          <w:rFonts w:ascii="Times New Roman" w:hAnsi="Times New Roman"/>
          <w:b/>
          <w:sz w:val="28"/>
          <w:szCs w:val="28"/>
        </w:rPr>
        <w:t xml:space="preserve">Детали </w:t>
      </w:r>
      <w:r w:rsidR="00005AAA" w:rsidRPr="00005AAA">
        <w:rPr>
          <w:rFonts w:ascii="Times New Roman" w:hAnsi="Times New Roman"/>
          <w:b/>
          <w:sz w:val="28"/>
          <w:szCs w:val="28"/>
        </w:rPr>
        <w:t>машин</w:t>
      </w:r>
      <w:r w:rsidR="00B27D5B"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B27D5B" w:rsidRPr="00A61380" w:rsidRDefault="00B27D5B" w:rsidP="00B27D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61380">
        <w:rPr>
          <w:rFonts w:ascii="Times New Roman" w:hAnsi="Times New Roman"/>
          <w:sz w:val="24"/>
          <w:szCs w:val="24"/>
          <w:lang w:val="kk-KZ"/>
        </w:rPr>
        <w:t xml:space="preserve"> (вступает в силу с 20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="003B2262">
        <w:rPr>
          <w:rFonts w:ascii="Times New Roman" w:hAnsi="Times New Roman"/>
          <w:sz w:val="24"/>
          <w:szCs w:val="24"/>
          <w:lang w:val="kk-KZ"/>
        </w:rPr>
        <w:t>2</w:t>
      </w:r>
      <w:r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B27D5B" w:rsidRPr="00871F1F" w:rsidRDefault="00B27D5B" w:rsidP="00B27D5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B27D5B" w:rsidRPr="00B61F5B" w:rsidRDefault="00B27D5B" w:rsidP="00B27D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B27D5B" w:rsidRPr="00C264C2" w:rsidRDefault="00B27D5B" w:rsidP="00B27D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</w:t>
      </w:r>
      <w:r>
        <w:rPr>
          <w:rFonts w:ascii="Times New Roman" w:hAnsi="Times New Roman"/>
          <w:sz w:val="28"/>
          <w:szCs w:val="28"/>
          <w:lang w:val="kk-KZ"/>
        </w:rPr>
        <w:t>направленияю М</w:t>
      </w:r>
      <w:r w:rsidR="00834F5C">
        <w:rPr>
          <w:rFonts w:ascii="Times New Roman" w:hAnsi="Times New Roman"/>
          <w:sz w:val="28"/>
          <w:szCs w:val="28"/>
          <w:lang w:val="kk-KZ"/>
        </w:rPr>
        <w:t>103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5613">
        <w:rPr>
          <w:rFonts w:ascii="Times New Roman" w:hAnsi="Times New Roman"/>
          <w:sz w:val="28"/>
          <w:szCs w:val="28"/>
          <w:lang w:val="kk-KZ"/>
        </w:rPr>
        <w:t>Механика и металлообработка</w:t>
      </w:r>
    </w:p>
    <w:p w:rsidR="00B27D5B" w:rsidRPr="00B61F5B" w:rsidRDefault="00B27D5B" w:rsidP="00B27D5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B27D5B" w:rsidRPr="00B61F5B" w:rsidRDefault="00B27D5B" w:rsidP="00B27D5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6191"/>
        <w:gridCol w:w="1372"/>
        <w:gridCol w:w="1512"/>
      </w:tblGrid>
      <w:tr w:rsidR="00B27D5B" w:rsidRPr="00B61F5B" w:rsidTr="00B920CD">
        <w:tc>
          <w:tcPr>
            <w:tcW w:w="259" w:type="pct"/>
            <w:vAlign w:val="center"/>
          </w:tcPr>
          <w:p w:rsidR="00B27D5B" w:rsidRPr="00B61F5B" w:rsidRDefault="00B27D5B" w:rsidP="00B920C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4" w:type="pct"/>
            <w:vAlign w:val="center"/>
          </w:tcPr>
          <w:p w:rsidR="00B27D5B" w:rsidRPr="00B61F5B" w:rsidRDefault="00B27D5B" w:rsidP="00B92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61F5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717" w:type="pct"/>
            <w:vAlign w:val="center"/>
          </w:tcPr>
          <w:p w:rsidR="00B27D5B" w:rsidRPr="009935F5" w:rsidRDefault="00B27D5B" w:rsidP="00B920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789" w:type="pct"/>
            <w:vAlign w:val="center"/>
          </w:tcPr>
          <w:p w:rsidR="00B27D5B" w:rsidRPr="00B61F5B" w:rsidRDefault="00B27D5B" w:rsidP="00B920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B27D5B" w:rsidRPr="00B61F5B" w:rsidTr="00B920CD">
        <w:tc>
          <w:tcPr>
            <w:tcW w:w="259" w:type="pct"/>
            <w:vAlign w:val="center"/>
          </w:tcPr>
          <w:p w:rsidR="00B27D5B" w:rsidRPr="00B61F5B" w:rsidRDefault="00B27D5B" w:rsidP="00005AA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4" w:type="pct"/>
            <w:vAlign w:val="center"/>
          </w:tcPr>
          <w:p w:rsidR="00260B88" w:rsidRPr="00260B88" w:rsidRDefault="00260B88" w:rsidP="0026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B88">
              <w:rPr>
                <w:rFonts w:ascii="Times New Roman" w:hAnsi="Times New Roman"/>
                <w:sz w:val="24"/>
                <w:szCs w:val="24"/>
              </w:rPr>
              <w:t>Основы конструирования машин.</w:t>
            </w:r>
          </w:p>
          <w:p w:rsidR="00B27D5B" w:rsidRPr="003D54D1" w:rsidRDefault="00260B88" w:rsidP="0026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B88">
              <w:rPr>
                <w:rFonts w:ascii="Times New Roman" w:hAnsi="Times New Roman"/>
                <w:sz w:val="24"/>
                <w:szCs w:val="24"/>
              </w:rPr>
              <w:t>Общие вопросы расчета и проектирования деталей и узлов машин. Основные понятия и определения. Этапы проектирования. Способы получения высокой эффективности машин и ее повышения. Общие сведения о деталях машин и требования к ним. Классификация узлов и механизмов деталей.</w:t>
            </w:r>
          </w:p>
        </w:tc>
        <w:tc>
          <w:tcPr>
            <w:tcW w:w="717" w:type="pct"/>
            <w:vAlign w:val="center"/>
          </w:tcPr>
          <w:p w:rsidR="00B27D5B" w:rsidRPr="00F74A9F" w:rsidRDefault="00B27D5B" w:rsidP="00005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789" w:type="pct"/>
            <w:vAlign w:val="center"/>
          </w:tcPr>
          <w:p w:rsidR="00B27D5B" w:rsidRPr="008342FD" w:rsidRDefault="00B27D5B" w:rsidP="00005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27D5B" w:rsidRPr="00B61F5B" w:rsidTr="00B920CD">
        <w:tc>
          <w:tcPr>
            <w:tcW w:w="259" w:type="pct"/>
            <w:vAlign w:val="center"/>
          </w:tcPr>
          <w:p w:rsidR="00B27D5B" w:rsidRPr="00B61F5B" w:rsidRDefault="00B27D5B" w:rsidP="00005AA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34" w:type="pct"/>
            <w:vAlign w:val="center"/>
          </w:tcPr>
          <w:p w:rsidR="00005AAA" w:rsidRPr="00005AAA" w:rsidRDefault="00005AAA" w:rsidP="0000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AA">
              <w:rPr>
                <w:rFonts w:ascii="Times New Roman" w:hAnsi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/>
                <w:sz w:val="24"/>
                <w:szCs w:val="24"/>
              </w:rPr>
              <w:t>ния, предъявляемые к проектируе</w:t>
            </w:r>
            <w:r w:rsidRPr="00005AAA">
              <w:rPr>
                <w:rFonts w:ascii="Times New Roman" w:hAnsi="Times New Roman"/>
                <w:sz w:val="24"/>
                <w:szCs w:val="24"/>
              </w:rPr>
              <w:t>мым машинам, узлам и деталям. Основные критерии работоспособности и расчета деталей машин. Проектировочные и проверочные расчеты. Предельные и допускаемые напряжения. Коэффициент запаса прочности.</w:t>
            </w:r>
          </w:p>
        </w:tc>
        <w:tc>
          <w:tcPr>
            <w:tcW w:w="717" w:type="pct"/>
            <w:vAlign w:val="center"/>
          </w:tcPr>
          <w:p w:rsidR="00B27D5B" w:rsidRDefault="00B27D5B" w:rsidP="00005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B27D5B" w:rsidRPr="00204ED1" w:rsidRDefault="00B27D5B" w:rsidP="00005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789" w:type="pct"/>
            <w:vAlign w:val="center"/>
          </w:tcPr>
          <w:p w:rsidR="00B27D5B" w:rsidRPr="008342FD" w:rsidRDefault="00B27D5B" w:rsidP="00005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27D5B" w:rsidRPr="00B61F5B" w:rsidTr="00B920CD">
        <w:tc>
          <w:tcPr>
            <w:tcW w:w="259" w:type="pct"/>
            <w:vAlign w:val="center"/>
          </w:tcPr>
          <w:p w:rsidR="00B27D5B" w:rsidRPr="00B61F5B" w:rsidRDefault="00B27D5B" w:rsidP="00005AA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34" w:type="pct"/>
            <w:vAlign w:val="center"/>
          </w:tcPr>
          <w:p w:rsidR="00260B88" w:rsidRPr="00260B88" w:rsidRDefault="00260B88" w:rsidP="0026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B88">
              <w:rPr>
                <w:rFonts w:ascii="Times New Roman" w:hAnsi="Times New Roman"/>
                <w:sz w:val="24"/>
                <w:szCs w:val="24"/>
              </w:rPr>
              <w:t>Механические передачи.</w:t>
            </w:r>
          </w:p>
          <w:p w:rsidR="00B27D5B" w:rsidRPr="003D54D1" w:rsidRDefault="00260B88" w:rsidP="0026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B88">
              <w:rPr>
                <w:rFonts w:ascii="Times New Roman" w:hAnsi="Times New Roman"/>
                <w:sz w:val="24"/>
                <w:szCs w:val="24"/>
              </w:rPr>
              <w:t>Функции и кинематика передачи. Зубчатые передачи. Характеристика и классификация зубчатых передач. Материалы для зубчатых колес. Понятие контактного напряжения. Виды повреждений и критерии работоспособности передачи. Цилиндрические прямозубые шестерни. Силы, действующие на сцепление, и их расчет.</w:t>
            </w:r>
          </w:p>
        </w:tc>
        <w:tc>
          <w:tcPr>
            <w:tcW w:w="717" w:type="pct"/>
            <w:vAlign w:val="center"/>
          </w:tcPr>
          <w:p w:rsidR="00B27D5B" w:rsidRPr="00855EC6" w:rsidRDefault="00855EC6" w:rsidP="00005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789" w:type="pct"/>
            <w:vAlign w:val="center"/>
          </w:tcPr>
          <w:p w:rsidR="00B27D5B" w:rsidRPr="008342FD" w:rsidRDefault="00B27D5B" w:rsidP="00005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27D5B" w:rsidRPr="00B61F5B" w:rsidTr="00B920CD">
        <w:tc>
          <w:tcPr>
            <w:tcW w:w="259" w:type="pct"/>
            <w:vAlign w:val="center"/>
          </w:tcPr>
          <w:p w:rsidR="00B27D5B" w:rsidRPr="00B61F5B" w:rsidRDefault="00B27D5B" w:rsidP="00005AA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34" w:type="pct"/>
            <w:vAlign w:val="center"/>
          </w:tcPr>
          <w:p w:rsidR="00B27D5B" w:rsidRPr="00005AAA" w:rsidRDefault="00260B88" w:rsidP="0000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B88">
              <w:rPr>
                <w:rFonts w:ascii="Times New Roman" w:hAnsi="Times New Roman"/>
                <w:sz w:val="24"/>
                <w:szCs w:val="24"/>
              </w:rPr>
              <w:t>Косозубые передачи. Геометрические и эксплуатационные особенности. Специфика расчета. Конические зубчатые передачи, их классификация и область применения. Геометрические и эксплуатационные особенности. Специфика расчета. Силы, действующие на сцепление, и их расчет.</w:t>
            </w:r>
          </w:p>
        </w:tc>
        <w:tc>
          <w:tcPr>
            <w:tcW w:w="717" w:type="pct"/>
            <w:vAlign w:val="center"/>
          </w:tcPr>
          <w:p w:rsidR="00B27D5B" w:rsidRPr="00005AAA" w:rsidRDefault="00B27D5B" w:rsidP="00005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789" w:type="pct"/>
            <w:vAlign w:val="center"/>
          </w:tcPr>
          <w:p w:rsidR="00B27D5B" w:rsidRPr="008342FD" w:rsidRDefault="00B27D5B" w:rsidP="00005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27D5B" w:rsidRPr="00B61F5B" w:rsidTr="00B920CD">
        <w:tc>
          <w:tcPr>
            <w:tcW w:w="259" w:type="pct"/>
            <w:vAlign w:val="center"/>
          </w:tcPr>
          <w:p w:rsidR="00B27D5B" w:rsidRPr="00B61F5B" w:rsidRDefault="00B27D5B" w:rsidP="00005AA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234" w:type="pct"/>
            <w:vAlign w:val="center"/>
          </w:tcPr>
          <w:p w:rsidR="00B27D5B" w:rsidRPr="003D54D1" w:rsidRDefault="00005AAA" w:rsidP="0000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AA">
              <w:rPr>
                <w:rFonts w:ascii="Times New Roman" w:hAnsi="Times New Roman"/>
                <w:sz w:val="24"/>
                <w:szCs w:val="24"/>
              </w:rPr>
              <w:t>Общие сведения, устройство передачи, материалы, область применения, достоинства и недостатки.</w:t>
            </w:r>
          </w:p>
        </w:tc>
        <w:tc>
          <w:tcPr>
            <w:tcW w:w="717" w:type="pct"/>
            <w:vAlign w:val="center"/>
          </w:tcPr>
          <w:p w:rsidR="00B27D5B" w:rsidRPr="00F74A9F" w:rsidRDefault="00B27D5B" w:rsidP="00005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789" w:type="pct"/>
            <w:vAlign w:val="center"/>
          </w:tcPr>
          <w:p w:rsidR="00B27D5B" w:rsidRPr="008342FD" w:rsidRDefault="00B27D5B" w:rsidP="00005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27D5B" w:rsidRPr="00B61F5B" w:rsidTr="00B920CD">
        <w:tc>
          <w:tcPr>
            <w:tcW w:w="259" w:type="pct"/>
            <w:vAlign w:val="center"/>
          </w:tcPr>
          <w:p w:rsidR="00B27D5B" w:rsidRPr="00B61F5B" w:rsidRDefault="00B27D5B" w:rsidP="00005AA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234" w:type="pct"/>
            <w:vAlign w:val="center"/>
          </w:tcPr>
          <w:p w:rsidR="00B27D5B" w:rsidRPr="003D54D1" w:rsidRDefault="00005AAA" w:rsidP="0000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AA">
              <w:rPr>
                <w:rFonts w:ascii="Times New Roman" w:hAnsi="Times New Roman"/>
                <w:sz w:val="24"/>
                <w:szCs w:val="24"/>
              </w:rPr>
              <w:t>Ременны</w:t>
            </w:r>
            <w:r>
              <w:rPr>
                <w:rFonts w:ascii="Times New Roman" w:hAnsi="Times New Roman"/>
                <w:sz w:val="24"/>
                <w:szCs w:val="24"/>
              </w:rPr>
              <w:t>е передачи. Цепные передачи. Об</w:t>
            </w:r>
            <w:r w:rsidRPr="00005AAA">
              <w:rPr>
                <w:rFonts w:ascii="Times New Roman" w:hAnsi="Times New Roman"/>
                <w:sz w:val="24"/>
                <w:szCs w:val="24"/>
              </w:rPr>
              <w:t>щие сведения, устройство передачи, материалы, область применения, достоинства и недостатки.</w:t>
            </w:r>
          </w:p>
        </w:tc>
        <w:tc>
          <w:tcPr>
            <w:tcW w:w="717" w:type="pct"/>
            <w:vAlign w:val="center"/>
          </w:tcPr>
          <w:p w:rsidR="00B27D5B" w:rsidRPr="00F74A9F" w:rsidRDefault="00B27D5B" w:rsidP="00005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789" w:type="pct"/>
            <w:vAlign w:val="center"/>
          </w:tcPr>
          <w:p w:rsidR="00B27D5B" w:rsidRPr="008342FD" w:rsidRDefault="00B27D5B" w:rsidP="00005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27D5B" w:rsidRPr="00B61F5B" w:rsidTr="00B920CD">
        <w:tc>
          <w:tcPr>
            <w:tcW w:w="259" w:type="pct"/>
            <w:vAlign w:val="center"/>
          </w:tcPr>
          <w:p w:rsidR="00B27D5B" w:rsidRPr="00B61F5B" w:rsidRDefault="00B27D5B" w:rsidP="00005AA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234" w:type="pct"/>
            <w:vAlign w:val="center"/>
          </w:tcPr>
          <w:p w:rsidR="00B27D5B" w:rsidRPr="003D54D1" w:rsidRDefault="002C1EDB" w:rsidP="0000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DB">
              <w:rPr>
                <w:rFonts w:ascii="Times New Roman" w:hAnsi="Times New Roman"/>
                <w:sz w:val="24"/>
                <w:szCs w:val="24"/>
              </w:rPr>
              <w:t>Детали и узлы, обслуживающие передачи. Валы и оси. Назначение и классификация валов и осей. Конструкция и материалы. Расчет валов и осей на прочность. Расчет валов на жесткость.</w:t>
            </w:r>
          </w:p>
        </w:tc>
        <w:tc>
          <w:tcPr>
            <w:tcW w:w="717" w:type="pct"/>
            <w:vAlign w:val="center"/>
          </w:tcPr>
          <w:p w:rsidR="00B27D5B" w:rsidRPr="00F74A9F" w:rsidRDefault="00B27D5B" w:rsidP="00005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789" w:type="pct"/>
            <w:vAlign w:val="center"/>
          </w:tcPr>
          <w:p w:rsidR="00B27D5B" w:rsidRPr="008342FD" w:rsidRDefault="00B27D5B" w:rsidP="00005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05AAA" w:rsidRPr="00B61F5B" w:rsidTr="00B920CD">
        <w:trPr>
          <w:trHeight w:val="377"/>
        </w:trPr>
        <w:tc>
          <w:tcPr>
            <w:tcW w:w="259" w:type="pct"/>
            <w:vAlign w:val="center"/>
          </w:tcPr>
          <w:p w:rsidR="00005AAA" w:rsidRDefault="00005AAA" w:rsidP="00005AA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234" w:type="pct"/>
            <w:vAlign w:val="center"/>
          </w:tcPr>
          <w:p w:rsidR="002C1EDB" w:rsidRPr="002C1EDB" w:rsidRDefault="002C1EDB" w:rsidP="002C1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DB">
              <w:rPr>
                <w:rFonts w:ascii="Times New Roman" w:hAnsi="Times New Roman"/>
                <w:sz w:val="24"/>
                <w:szCs w:val="24"/>
              </w:rPr>
              <w:t xml:space="preserve">Подшипники. Классификация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2C1EDB">
              <w:rPr>
                <w:rFonts w:ascii="Times New Roman" w:hAnsi="Times New Roman"/>
                <w:sz w:val="24"/>
                <w:szCs w:val="24"/>
              </w:rPr>
              <w:t>одшипник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  <w:r w:rsidRPr="002C1E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AAA" w:rsidRPr="00005AAA" w:rsidRDefault="002C1EDB" w:rsidP="002C1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DB">
              <w:rPr>
                <w:rFonts w:ascii="Times New Roman" w:hAnsi="Times New Roman"/>
                <w:sz w:val="24"/>
                <w:szCs w:val="24"/>
              </w:rPr>
              <w:t xml:space="preserve">Подшипники скольжения. Классификация. Достоинства и </w:t>
            </w:r>
            <w:r w:rsidRPr="002C1EDB">
              <w:rPr>
                <w:rFonts w:ascii="Times New Roman" w:hAnsi="Times New Roman"/>
                <w:sz w:val="24"/>
                <w:szCs w:val="24"/>
              </w:rPr>
              <w:lastRenderedPageBreak/>
              <w:t>недостатки. Режимы работы.</w:t>
            </w:r>
          </w:p>
        </w:tc>
        <w:tc>
          <w:tcPr>
            <w:tcW w:w="717" w:type="pct"/>
            <w:vAlign w:val="center"/>
          </w:tcPr>
          <w:p w:rsidR="00005AAA" w:rsidRPr="00F74A9F" w:rsidRDefault="00005AAA" w:rsidP="00005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B</w:t>
            </w:r>
          </w:p>
        </w:tc>
        <w:tc>
          <w:tcPr>
            <w:tcW w:w="789" w:type="pct"/>
            <w:vAlign w:val="center"/>
          </w:tcPr>
          <w:p w:rsidR="00005AAA" w:rsidRPr="008342FD" w:rsidRDefault="00005AAA" w:rsidP="00005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2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05AAA" w:rsidRPr="00B61F5B" w:rsidTr="00B920CD">
        <w:trPr>
          <w:trHeight w:val="427"/>
        </w:trPr>
        <w:tc>
          <w:tcPr>
            <w:tcW w:w="259" w:type="pct"/>
            <w:vAlign w:val="center"/>
          </w:tcPr>
          <w:p w:rsidR="00005AAA" w:rsidRDefault="00005AAA" w:rsidP="00005AA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3234" w:type="pct"/>
            <w:vAlign w:val="center"/>
          </w:tcPr>
          <w:p w:rsidR="00005AAA" w:rsidRPr="00005AAA" w:rsidRDefault="002C1EDB" w:rsidP="002C1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EDB">
              <w:rPr>
                <w:rFonts w:ascii="Times New Roman" w:hAnsi="Times New Roman"/>
                <w:sz w:val="24"/>
                <w:szCs w:val="24"/>
              </w:rPr>
              <w:t xml:space="preserve">Резьбовые соединения. Описание и область применения.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Виды резьб</w:t>
            </w:r>
            <w:r w:rsidRPr="002C1EDB">
              <w:rPr>
                <w:rFonts w:ascii="Times New Roman" w:hAnsi="Times New Roman"/>
                <w:sz w:val="24"/>
                <w:szCs w:val="24"/>
              </w:rPr>
              <w:t>. Крепежные детали и виды соединений. Материалы крепежных деталей.</w:t>
            </w:r>
          </w:p>
        </w:tc>
        <w:tc>
          <w:tcPr>
            <w:tcW w:w="717" w:type="pct"/>
            <w:vAlign w:val="center"/>
          </w:tcPr>
          <w:p w:rsidR="00005AAA" w:rsidRPr="00005AAA" w:rsidRDefault="00005AAA" w:rsidP="00005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789" w:type="pct"/>
            <w:vAlign w:val="center"/>
          </w:tcPr>
          <w:p w:rsidR="00005AAA" w:rsidRPr="008342FD" w:rsidRDefault="00005AAA" w:rsidP="00005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2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05AAA" w:rsidRPr="00B61F5B" w:rsidTr="00B920CD">
        <w:trPr>
          <w:trHeight w:val="463"/>
        </w:trPr>
        <w:tc>
          <w:tcPr>
            <w:tcW w:w="259" w:type="pct"/>
            <w:vAlign w:val="center"/>
          </w:tcPr>
          <w:p w:rsidR="00005AAA" w:rsidRDefault="00005AAA" w:rsidP="00005AA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234" w:type="pct"/>
            <w:vAlign w:val="center"/>
          </w:tcPr>
          <w:p w:rsidR="00005AAA" w:rsidRPr="00005AAA" w:rsidRDefault="002C1EDB" w:rsidP="002C1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EDB">
              <w:rPr>
                <w:rFonts w:ascii="Times New Roman" w:hAnsi="Times New Roman"/>
                <w:sz w:val="24"/>
                <w:szCs w:val="24"/>
              </w:rPr>
              <w:t>Шпон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очн</w:t>
            </w:r>
            <w:proofErr w:type="spellStart"/>
            <w:r w:rsidRPr="002C1EDB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spellEnd"/>
            <w:r w:rsidRPr="002C1EDB">
              <w:rPr>
                <w:rFonts w:ascii="Times New Roman" w:hAnsi="Times New Roman"/>
                <w:sz w:val="24"/>
                <w:szCs w:val="24"/>
              </w:rPr>
              <w:t xml:space="preserve"> и шлицевые соединения. Выбор шпонок, расчет шпоночных соединений. Расчет выбора и проверки шлицевых соединений. Профильные соединения.</w:t>
            </w:r>
          </w:p>
        </w:tc>
        <w:tc>
          <w:tcPr>
            <w:tcW w:w="717" w:type="pct"/>
            <w:vAlign w:val="center"/>
          </w:tcPr>
          <w:p w:rsidR="00005AAA" w:rsidRPr="00005AAA" w:rsidRDefault="00005AAA" w:rsidP="00005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789" w:type="pct"/>
            <w:vAlign w:val="center"/>
          </w:tcPr>
          <w:p w:rsidR="00005AAA" w:rsidRPr="008342FD" w:rsidRDefault="00005AAA" w:rsidP="00005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05AAA" w:rsidRPr="00B61F5B" w:rsidTr="00B920CD">
        <w:trPr>
          <w:trHeight w:val="229"/>
        </w:trPr>
        <w:tc>
          <w:tcPr>
            <w:tcW w:w="259" w:type="pct"/>
            <w:vAlign w:val="center"/>
          </w:tcPr>
          <w:p w:rsidR="00005AAA" w:rsidRDefault="00005AAA" w:rsidP="00005AA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234" w:type="pct"/>
            <w:vAlign w:val="center"/>
          </w:tcPr>
          <w:p w:rsidR="00005AAA" w:rsidRDefault="002C1EDB" w:rsidP="002C1EDB">
            <w:pPr>
              <w:spacing w:after="0" w:line="240" w:lineRule="auto"/>
            </w:pPr>
            <w:r w:rsidRPr="002C1EDB">
              <w:rPr>
                <w:rFonts w:ascii="Times New Roman" w:hAnsi="Times New Roman"/>
                <w:sz w:val="24"/>
                <w:szCs w:val="24"/>
              </w:rPr>
              <w:t xml:space="preserve">Соединения. Общая характеристика и назначение соединений.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Сварные</w:t>
            </w:r>
            <w:r w:rsidRPr="002C1EDB">
              <w:rPr>
                <w:rFonts w:ascii="Times New Roman" w:hAnsi="Times New Roman"/>
                <w:sz w:val="24"/>
                <w:szCs w:val="24"/>
              </w:rPr>
              <w:t xml:space="preserve"> соединения. Описание и область применения. Основные виды соединений. Расчет на прочность при постоянной нагрузке. Допустимые напряжения для сварных соединений.</w:t>
            </w:r>
          </w:p>
        </w:tc>
        <w:tc>
          <w:tcPr>
            <w:tcW w:w="717" w:type="pct"/>
            <w:vAlign w:val="center"/>
          </w:tcPr>
          <w:p w:rsidR="00005AAA" w:rsidRPr="007F08E5" w:rsidRDefault="00005AAA" w:rsidP="00005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789" w:type="pct"/>
            <w:vAlign w:val="center"/>
          </w:tcPr>
          <w:p w:rsidR="00005AAA" w:rsidRPr="008342FD" w:rsidRDefault="00005AAA" w:rsidP="00005A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05AAA" w:rsidRPr="00B920CD" w:rsidTr="00B920CD">
        <w:trPr>
          <w:trHeight w:val="213"/>
        </w:trPr>
        <w:tc>
          <w:tcPr>
            <w:tcW w:w="3493" w:type="pct"/>
            <w:gridSpan w:val="2"/>
            <w:vAlign w:val="center"/>
          </w:tcPr>
          <w:p w:rsidR="00005AAA" w:rsidRPr="00B920CD" w:rsidRDefault="00005AAA" w:rsidP="0000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1507" w:type="pct"/>
            <w:gridSpan w:val="2"/>
            <w:vAlign w:val="center"/>
          </w:tcPr>
          <w:p w:rsidR="00005AAA" w:rsidRPr="00B920CD" w:rsidRDefault="00005AAA" w:rsidP="00005A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2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7602A5" w:rsidRDefault="007602A5" w:rsidP="00B27D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27D5B" w:rsidRPr="00B920CD" w:rsidRDefault="00B27D5B" w:rsidP="00B27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 xml:space="preserve">содержания заданий: </w:t>
      </w:r>
      <w:r w:rsidRPr="007D6E02">
        <w:rPr>
          <w:rFonts w:ascii="Times New Roman" w:hAnsi="Times New Roman"/>
          <w:sz w:val="28"/>
          <w:szCs w:val="28"/>
        </w:rPr>
        <w:t>цель изучения дисциплины «</w:t>
      </w:r>
      <w:r w:rsidR="00B920CD" w:rsidRPr="00B920CD">
        <w:rPr>
          <w:rFonts w:ascii="Times New Roman" w:hAnsi="Times New Roman"/>
          <w:sz w:val="28"/>
          <w:szCs w:val="28"/>
        </w:rPr>
        <w:t>Основы конструирования и детали машин</w:t>
      </w:r>
      <w:r w:rsidRPr="007D6E02">
        <w:rPr>
          <w:rFonts w:ascii="Times New Roman" w:hAnsi="Times New Roman"/>
          <w:sz w:val="28"/>
          <w:szCs w:val="28"/>
        </w:rPr>
        <w:t xml:space="preserve">» − </w:t>
      </w:r>
      <w:r w:rsidR="00B920CD" w:rsidRPr="00B920CD">
        <w:rPr>
          <w:rFonts w:ascii="Times New Roman" w:hAnsi="Times New Roman"/>
          <w:sz w:val="28"/>
          <w:szCs w:val="28"/>
        </w:rPr>
        <w:t>формирование подготовки специалистов, владеющих общеинженерных и технических дисциплин, а также обеспечение будущим бакалаврам широкого профиля знаний общих методов исследования и проектирования деталей и узлов различных машин, установок, приборов, автоматических устройств и комплексов, отвечающих современным требованиям эффективности, точности, надежности и экономичности.</w:t>
      </w:r>
    </w:p>
    <w:p w:rsidR="00B920CD" w:rsidRPr="00B920CD" w:rsidRDefault="00B920CD" w:rsidP="00B27D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7D5B" w:rsidRPr="00B61F5B" w:rsidRDefault="00B27D5B" w:rsidP="00B27D5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B27D5B" w:rsidRPr="00B61F5B" w:rsidRDefault="00B27D5B" w:rsidP="00B27D5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:rsidR="00B27D5B" w:rsidRPr="00B61F5B" w:rsidRDefault="00B27D5B" w:rsidP="00B27D5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B27D5B" w:rsidRDefault="00B27D5B" w:rsidP="00B27D5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B27D5B" w:rsidRPr="00B61F5B" w:rsidRDefault="00B27D5B" w:rsidP="00B27D5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B27D5B" w:rsidRPr="00B61F5B" w:rsidRDefault="00B27D5B" w:rsidP="00B27D5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B27D5B" w:rsidRPr="00B61F5B" w:rsidRDefault="00B27D5B" w:rsidP="00B27D5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B27D5B" w:rsidRPr="00B61F5B" w:rsidRDefault="00B27D5B" w:rsidP="00B27D5B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:rsidR="00B27D5B" w:rsidRPr="00B61F5B" w:rsidRDefault="00B27D5B" w:rsidP="00B27D5B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:rsidR="00B27D5B" w:rsidRPr="00B61F5B" w:rsidRDefault="00B27D5B" w:rsidP="00B27D5B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:rsidR="00B27D5B" w:rsidRDefault="00B27D5B" w:rsidP="00B27D5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B27D5B" w:rsidRPr="00B61F5B" w:rsidRDefault="00B27D5B" w:rsidP="00B27D5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B27D5B" w:rsidRPr="00B61F5B" w:rsidRDefault="00B27D5B" w:rsidP="00B27D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ответов.</w:t>
      </w:r>
    </w:p>
    <w:p w:rsidR="00B27D5B" w:rsidRDefault="00B27D5B" w:rsidP="00B27D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602A5" w:rsidRDefault="007602A5" w:rsidP="00B27D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27D5B" w:rsidRPr="00B61F5B" w:rsidRDefault="00B27D5B" w:rsidP="00B27D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B27D5B" w:rsidRPr="00BF047C" w:rsidRDefault="00B27D5B" w:rsidP="00B27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Поступающий должен выбрать все правильные ответы из предложенных вариантов и дать полный ответ. </w:t>
      </w:r>
      <w:r w:rsidRPr="00BF047C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  <w:r>
        <w:rPr>
          <w:rFonts w:ascii="Times New Roman" w:hAnsi="Times New Roman" w:cs="Times New Roman"/>
          <w:sz w:val="28"/>
          <w:szCs w:val="28"/>
        </w:rPr>
        <w:t xml:space="preserve"> Если поступающий </w:t>
      </w:r>
      <w:r>
        <w:rPr>
          <w:rFonts w:ascii="Times New Roman" w:hAnsi="Times New Roman" w:cs="Times New Roman"/>
          <w:sz w:val="28"/>
          <w:szCs w:val="28"/>
        </w:rPr>
        <w:lastRenderedPageBreak/>
        <w:t>выбирает не правильный ответ или не выбирает правильный ответ – это принимается за ошибку.</w:t>
      </w:r>
    </w:p>
    <w:p w:rsidR="00B27D5B" w:rsidRDefault="00B27D5B" w:rsidP="00B27D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27D5B" w:rsidRDefault="00B27D5B" w:rsidP="00B27D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C54E1A" w:rsidRPr="00C54E1A" w:rsidRDefault="00B920CD" w:rsidP="00C5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4E1A" w:rsidRPr="00C5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Гуревич, Ю.Е. Детали машин и основы конструирования: Учебник / Ю.Е. Гуревич. - М.: </w:t>
      </w:r>
      <w:proofErr w:type="spellStart"/>
      <w:r w:rsidR="00C54E1A" w:rsidRPr="00C54E1A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Academia</w:t>
      </w:r>
      <w:proofErr w:type="spellEnd"/>
      <w:r w:rsidR="00C54E1A" w:rsidRPr="00C54E1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- 480 c.</w:t>
      </w:r>
    </w:p>
    <w:p w:rsidR="00C54E1A" w:rsidRPr="00C54E1A" w:rsidRDefault="00C54E1A" w:rsidP="00C5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Гуревич, Ю.Е. Расчет и основы конструирования деталей машин: Учебник / Ю.Е. Гуревич, А.Г. </w:t>
      </w:r>
      <w:proofErr w:type="spellStart"/>
      <w:r w:rsidRPr="00C54E1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Схиртладзе</w:t>
      </w:r>
      <w:proofErr w:type="spellEnd"/>
      <w:r w:rsidRPr="00C54E1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Инфра-М, 2017. - 464 c.</w:t>
      </w:r>
    </w:p>
    <w:p w:rsidR="00C54E1A" w:rsidRPr="00C54E1A" w:rsidRDefault="00C54E1A" w:rsidP="00C5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Гуревич, Ю.Е. Расчет и основы конструирования деталей машин: Учебник / Ю.Е. Гуревич, А.Г. </w:t>
      </w:r>
      <w:proofErr w:type="spellStart"/>
      <w:r w:rsidRPr="00C54E1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Схиртладзе</w:t>
      </w:r>
      <w:proofErr w:type="spellEnd"/>
      <w:r w:rsidRPr="00C54E1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Инфра-М, 2019. - 416 c.</w:t>
      </w:r>
    </w:p>
    <w:p w:rsidR="00B920CD" w:rsidRPr="002C1EDB" w:rsidRDefault="00C54E1A" w:rsidP="00C5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Жуков, В.А. Детали машин и основы конструирования: Основы расчета и проектирования соединений и передач: Учебное пособие / В.А. Жуков. - М.: Инфра-М, 2017. - 16 c.</w:t>
      </w:r>
    </w:p>
    <w:p w:rsidR="00C54E1A" w:rsidRPr="00C54E1A" w:rsidRDefault="00C54E1A" w:rsidP="00C54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C54E1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Тюняев</w:t>
      </w:r>
      <w:proofErr w:type="spellEnd"/>
      <w:r w:rsidRPr="00C5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Основы конструирования деталей машин. Валы и оси: Учебно-методическое пособие / А.В. </w:t>
      </w:r>
      <w:proofErr w:type="spellStart"/>
      <w:r w:rsidRPr="00C54E1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Тюняев</w:t>
      </w:r>
      <w:proofErr w:type="spellEnd"/>
      <w:r w:rsidRPr="00C54E1A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СПб.: Лань, 2017. - 316 c.</w:t>
      </w:r>
    </w:p>
    <w:p w:rsidR="00B920CD" w:rsidRPr="00B920CD" w:rsidRDefault="00B920CD" w:rsidP="00B27D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7D5B" w:rsidRPr="00051C82" w:rsidRDefault="00B27D5B" w:rsidP="00B27D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51C82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051C82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 w:rsidRPr="00051C82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</w:p>
    <w:p w:rsidR="00B27D5B" w:rsidRPr="00B25A73" w:rsidRDefault="00B27D5B" w:rsidP="00B27D5B">
      <w:pPr>
        <w:pStyle w:val="a4"/>
        <w:widowControl w:val="0"/>
        <w:ind w:left="927"/>
        <w:rPr>
          <w:sz w:val="28"/>
          <w:szCs w:val="28"/>
          <w:lang w:val="ru-RU"/>
        </w:rPr>
      </w:pPr>
    </w:p>
    <w:p w:rsidR="008E7302" w:rsidRDefault="008E7302"/>
    <w:sectPr w:rsidR="008E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0153"/>
    <w:multiLevelType w:val="hybridMultilevel"/>
    <w:tmpl w:val="F508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5B"/>
    <w:rsid w:val="00005AAA"/>
    <w:rsid w:val="00224732"/>
    <w:rsid w:val="00260B88"/>
    <w:rsid w:val="002C1EDB"/>
    <w:rsid w:val="003B2262"/>
    <w:rsid w:val="007602A5"/>
    <w:rsid w:val="00834F5C"/>
    <w:rsid w:val="00855EC6"/>
    <w:rsid w:val="008E7302"/>
    <w:rsid w:val="00B27D5B"/>
    <w:rsid w:val="00B920CD"/>
    <w:rsid w:val="00C31674"/>
    <w:rsid w:val="00C54E1A"/>
    <w:rsid w:val="00CD6DA5"/>
    <w:rsid w:val="00CF585C"/>
    <w:rsid w:val="00D40568"/>
    <w:rsid w:val="00D65D1C"/>
    <w:rsid w:val="00EF5CCF"/>
    <w:rsid w:val="00F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D5B"/>
    <w:pPr>
      <w:ind w:left="720"/>
      <w:contextualSpacing/>
    </w:pPr>
  </w:style>
  <w:style w:type="paragraph" w:styleId="a4">
    <w:name w:val="Body Text Indent"/>
    <w:basedOn w:val="a"/>
    <w:link w:val="a5"/>
    <w:rsid w:val="00B27D5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B27D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B27D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7D5B"/>
  </w:style>
  <w:style w:type="table" w:styleId="a6">
    <w:name w:val="Table Grid"/>
    <w:basedOn w:val="a1"/>
    <w:uiPriority w:val="59"/>
    <w:rsid w:val="00B27D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D5B"/>
    <w:pPr>
      <w:ind w:left="720"/>
      <w:contextualSpacing/>
    </w:pPr>
  </w:style>
  <w:style w:type="paragraph" w:styleId="a4">
    <w:name w:val="Body Text Indent"/>
    <w:basedOn w:val="a"/>
    <w:link w:val="a5"/>
    <w:rsid w:val="00B27D5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B27D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B27D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7D5B"/>
  </w:style>
  <w:style w:type="table" w:styleId="a6">
    <w:name w:val="Table Grid"/>
    <w:basedOn w:val="a1"/>
    <w:uiPriority w:val="59"/>
    <w:rsid w:val="00B27D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Анара Оспанова</cp:lastModifiedBy>
  <cp:revision>7</cp:revision>
  <cp:lastPrinted>2022-04-13T10:43:00Z</cp:lastPrinted>
  <dcterms:created xsi:type="dcterms:W3CDTF">2020-12-20T10:20:00Z</dcterms:created>
  <dcterms:modified xsi:type="dcterms:W3CDTF">2022-06-09T11:40:00Z</dcterms:modified>
</cp:coreProperties>
</file>